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Arial" w:cs="Arial" w:eastAsia="Arial" w:hAnsi="Arial"/>
          <w:b/>
          <w:bCs/>
          <w:color w:val="1F242E"/>
          <w:sz w:val="40"/>
          <w:szCs w:val="40"/>
        </w:rPr>
        <w:t xml:space="preserve">Mobbingtagebuch</w:t>
      </w:r>
    </w:p>
    <w:p>
      <w:pPr>
        <w:spacing w:after="200" w:before="0" w:line="276"/>
      </w:pPr>
      <w:r>
        <w:rPr>
          <w:rFonts w:ascii="Arial" w:cs="Arial" w:eastAsia="Arial" w:hAnsi="Arial"/>
          <w:color w:val="5A6170"/>
          <w:sz w:val="24"/>
          <w:szCs w:val="24"/>
        </w:rPr>
        <w:t xml:space="preserve">Persönliche Aufzeichnungen über Vorfälle am Arbeitsplatz</w:t>
      </w:r>
    </w:p>
    <w:p>
      <w:pPr>
        <w:pStyle w:val="Heading2"/>
        <w:spacing w:after="120" w:before="240"/>
      </w:pPr>
      <w:r>
        <w:rPr>
          <w:rFonts w:ascii="Arial" w:cs="Arial" w:eastAsia="Arial" w:hAnsi="Arial"/>
          <w:b/>
          <w:bCs/>
          <w:color w:val="B81E1E"/>
          <w:sz w:val="26"/>
          <w:szCs w:val="26"/>
        </w:rPr>
        <w:t xml:space="preserve">Wozu ein Mobbingtagebuch?</w:t>
      </w:r>
    </w:p>
    <w:p>
      <w:pPr>
        <w:spacing w:after="100" w:before="0" w:line="276"/>
      </w:pPr>
      <w:r>
        <w:rPr>
          <w:rFonts w:ascii="Arial" w:cs="Arial" w:eastAsia="Arial" w:hAnsi="Arial"/>
          <w:sz w:val="21"/>
          <w:szCs w:val="21"/>
        </w:rPr>
        <w:t xml:space="preserve">Wer sich gegen Mobbing wehren will, muss die einzelnen Vorfälle später möglichst genau schildern können: wann, wo, wer, was und vor welchen Zeugen. Gerichte verlangen einen konkreten, nachvollziehbaren Vortrag; pauschale Angaben wie „ich werde ständig schikaniert“ reichen nicht. Das Tagebuch ist selbst kein Beweismittel, hilft Ihnen aber, Ihre Erinnerung festzuhalten, Zusammenhänge sichtbar zu machen und Zeugen sowie Belege zu benennen.</w:t>
      </w:r>
    </w:p>
    <w:p>
      <w:pPr>
        <w:pStyle w:val="Heading2"/>
        <w:spacing w:after="120" w:before="240"/>
      </w:pPr>
      <w:r>
        <w:rPr>
          <w:rFonts w:ascii="Arial" w:cs="Arial" w:eastAsia="Arial" w:hAnsi="Arial"/>
          <w:b/>
          <w:bCs/>
          <w:color w:val="B81E1E"/>
          <w:sz w:val="26"/>
          <w:szCs w:val="26"/>
        </w:rPr>
        <w:t xml:space="preserve">So führen Sie es richtig</w:t>
      </w:r>
    </w:p>
    <w:p>
      <w:pPr>
        <w:pStyle w:val="ListParagraph"/>
        <w:numPr>
          <w:ilvl w:val="0"/>
          <w:numId w:val="2"/>
        </w:numPr>
        <w:spacing w:after="60" w:line="264"/>
      </w:pPr>
      <w:r>
        <w:rPr>
          <w:rFonts w:ascii="Arial" w:cs="Arial" w:eastAsia="Arial" w:hAnsi="Arial"/>
          <w:sz w:val="21"/>
          <w:szCs w:val="21"/>
        </w:rPr>
        <w:t xml:space="preserve">Schreiben Sie jeden Vorfall möglichst am selben Tag auf, mit Datum, Uhrzeit und Ort.</w:t>
      </w:r>
    </w:p>
    <w:p>
      <w:pPr>
        <w:pStyle w:val="ListParagraph"/>
        <w:numPr>
          <w:ilvl w:val="0"/>
          <w:numId w:val="2"/>
        </w:numPr>
        <w:spacing w:after="60" w:line="264"/>
      </w:pPr>
      <w:r>
        <w:rPr>
          <w:rFonts w:ascii="Arial" w:cs="Arial" w:eastAsia="Arial" w:hAnsi="Arial"/>
          <w:sz w:val="21"/>
          <w:szCs w:val="21"/>
        </w:rPr>
        <w:t xml:space="preserve">Bleiben Sie sachlich. Geben Sie Äußerungen möglichst wörtlich in Anführungszeichen wieder.</w:t>
      </w:r>
    </w:p>
    <w:p>
      <w:pPr>
        <w:pStyle w:val="ListParagraph"/>
        <w:numPr>
          <w:ilvl w:val="0"/>
          <w:numId w:val="2"/>
        </w:numPr>
        <w:spacing w:after="60" w:line="264"/>
      </w:pPr>
      <w:r>
        <w:rPr>
          <w:rFonts w:ascii="Arial" w:cs="Arial" w:eastAsia="Arial" w:hAnsi="Arial"/>
          <w:sz w:val="21"/>
          <w:szCs w:val="21"/>
        </w:rPr>
        <w:t xml:space="preserve">Notieren Sie Zeugen mit vollständigem Namen und Funktion.</w:t>
      </w:r>
    </w:p>
    <w:p>
      <w:pPr>
        <w:pStyle w:val="ListParagraph"/>
        <w:numPr>
          <w:ilvl w:val="0"/>
          <w:numId w:val="2"/>
        </w:numPr>
        <w:spacing w:after="60" w:line="264"/>
      </w:pPr>
      <w:r>
        <w:rPr>
          <w:rFonts w:ascii="Arial" w:cs="Arial" w:eastAsia="Arial" w:hAnsi="Arial"/>
          <w:sz w:val="21"/>
          <w:szCs w:val="21"/>
        </w:rPr>
        <w:t xml:space="preserve">Halten Sie fest, wie es Ihnen danach ging, und vermerken Sie Arztbesuche und Krankschreibungen.</w:t>
      </w:r>
    </w:p>
    <w:p>
      <w:pPr>
        <w:pStyle w:val="ListParagraph"/>
        <w:numPr>
          <w:ilvl w:val="0"/>
          <w:numId w:val="2"/>
        </w:numPr>
        <w:spacing w:after="60" w:line="264"/>
      </w:pPr>
      <w:r>
        <w:rPr>
          <w:rFonts w:ascii="Arial" w:cs="Arial" w:eastAsia="Arial" w:hAnsi="Arial"/>
          <w:sz w:val="21"/>
          <w:szCs w:val="21"/>
        </w:rPr>
        <w:t xml:space="preserve">Sammeln Sie Belege wie E-Mails, Nachrichten, Dienstpläne und ärztliche Atteste und nummerieren Sie sie im Belegverzeichnis.</w:t>
      </w:r>
    </w:p>
    <w:p>
      <w:pPr>
        <w:pStyle w:val="ListParagraph"/>
        <w:numPr>
          <w:ilvl w:val="0"/>
          <w:numId w:val="2"/>
        </w:numPr>
        <w:spacing w:after="60" w:line="264"/>
      </w:pPr>
      <w:r>
        <w:rPr>
          <w:rFonts w:ascii="Arial" w:cs="Arial" w:eastAsia="Arial" w:hAnsi="Arial"/>
          <w:sz w:val="21"/>
          <w:szCs w:val="21"/>
        </w:rPr>
        <w:t xml:space="preserve">Führen Sie das Tagebuch privat, nicht auf einem Dienstrechner, und kopieren Sie keine vertraulichen Unterlagen des Arbeitgebers, die Sie nicht besitzen dürfen.</w:t>
      </w:r>
    </w:p>
    <w:p>
      <w:pPr>
        <w:pStyle w:val="ListParagraph"/>
        <w:numPr>
          <w:ilvl w:val="0"/>
          <w:numId w:val="2"/>
        </w:numPr>
        <w:spacing w:after="60" w:line="264"/>
      </w:pPr>
      <w:r>
        <w:rPr>
          <w:rFonts w:ascii="Arial" w:cs="Arial" w:eastAsia="Arial" w:hAnsi="Arial"/>
          <w:sz w:val="21"/>
          <w:szCs w:val="21"/>
        </w:rPr>
        <w:t xml:space="preserve">Lassen Sie keine Lücken. Ergänzungen tragen Sie mit dem Datum der Ergänzung nach, statt alte Einträge zu ändern.</w:t>
      </w:r>
    </w:p>
    <w:p>
      <w:pPr>
        <w:pStyle w:val="Heading2"/>
        <w:spacing w:after="120" w:before="240"/>
      </w:pPr>
      <w:r>
        <w:rPr>
          <w:rFonts w:ascii="Arial" w:cs="Arial" w:eastAsia="Arial" w:hAnsi="Arial"/>
          <w:b/>
          <w:bCs/>
          <w:color w:val="B81E1E"/>
          <w:sz w:val="26"/>
          <w:szCs w:val="26"/>
        </w:rPr>
        <w:t xml:space="preserve">Fristen, die Sie kennen sollten</w:t>
      </w:r>
    </w:p>
    <w:p>
      <w:pPr>
        <w:pStyle w:val="ListParagraph"/>
        <w:numPr>
          <w:ilvl w:val="0"/>
          <w:numId w:val="2"/>
        </w:numPr>
        <w:spacing w:after="60" w:line="264"/>
      </w:pPr>
      <w:r>
        <w:rPr>
          <w:rFonts w:ascii="Arial" w:cs="Arial" w:eastAsia="Arial" w:hAnsi="Arial"/>
          <w:sz w:val="21"/>
          <w:szCs w:val="21"/>
        </w:rPr>
        <w:t xml:space="preserve">Ansprüche wegen Benachteiligung nach dem AGG müssen innerhalb von </w:t>
      </w:r>
      <w:r>
        <w:rPr>
          <w:rFonts w:ascii="Arial" w:cs="Arial" w:eastAsia="Arial" w:hAnsi="Arial"/>
          <w:b/>
          <w:bCs/>
          <w:sz w:val="21"/>
          <w:szCs w:val="21"/>
        </w:rPr>
        <w:t xml:space="preserve">zwei Monaten</w:t>
      </w:r>
      <w:r>
        <w:rPr>
          <w:rFonts w:ascii="Arial" w:cs="Arial" w:eastAsia="Arial" w:hAnsi="Arial"/>
          <w:sz w:val="21"/>
          <w:szCs w:val="21"/>
        </w:rPr>
        <w:t xml:space="preserve"> schriftlich geltend gemacht werden (§ 15 Abs. 4 AGG).</w:t>
      </w:r>
    </w:p>
    <w:p>
      <w:pPr>
        <w:pStyle w:val="ListParagraph"/>
        <w:numPr>
          <w:ilvl w:val="0"/>
          <w:numId w:val="2"/>
        </w:numPr>
        <w:spacing w:after="60" w:line="264"/>
      </w:pPr>
      <w:r>
        <w:rPr>
          <w:rFonts w:ascii="Arial" w:cs="Arial" w:eastAsia="Arial" w:hAnsi="Arial"/>
          <w:sz w:val="21"/>
          <w:szCs w:val="21"/>
        </w:rPr>
        <w:t xml:space="preserve">Viele Arbeits- und Tarifverträge enthalten Ausschlussfristen, oft von drei Monaten. Wer sie versäumt, verliert Ansprüche, auch wenn sie berechtigt sind.</w:t>
      </w:r>
    </w:p>
    <w:p>
      <w:pPr>
        <w:pStyle w:val="ListParagraph"/>
        <w:numPr>
          <w:ilvl w:val="0"/>
          <w:numId w:val="2"/>
        </w:numPr>
        <w:spacing w:after="60" w:line="264"/>
      </w:pPr>
      <w:r>
        <w:rPr>
          <w:rFonts w:ascii="Arial" w:cs="Arial" w:eastAsia="Arial" w:hAnsi="Arial"/>
          <w:sz w:val="21"/>
          <w:szCs w:val="21"/>
        </w:rPr>
        <w:t xml:space="preserve">Schadensersatz- und Schmerzensgeldansprüche verjähren in der Regel in drei Jahren zum Jahresende (§§ 195, 199 BGB).</w:t>
      </w:r>
    </w:p>
    <w:p>
      <w:pPr>
        <w:pStyle w:val="Heading2"/>
        <w:spacing w:after="120" w:before="240"/>
      </w:pPr>
      <w:r>
        <w:rPr>
          <w:rFonts w:ascii="Arial" w:cs="Arial" w:eastAsia="Arial" w:hAnsi="Arial"/>
          <w:b/>
          <w:bCs/>
          <w:color w:val="B81E1E"/>
          <w:sz w:val="26"/>
          <w:szCs w:val="26"/>
        </w:rPr>
        <w:t xml:space="preserve">Ihre Möglichkeiten</w:t>
      </w:r>
    </w:p>
    <w:p>
      <w:pPr>
        <w:pStyle w:val="ListParagraph"/>
        <w:numPr>
          <w:ilvl w:val="0"/>
          <w:numId w:val="2"/>
        </w:numPr>
        <w:spacing w:after="60" w:line="264"/>
      </w:pPr>
      <w:r>
        <w:rPr>
          <w:rFonts w:ascii="Arial" w:cs="Arial" w:eastAsia="Arial" w:hAnsi="Arial"/>
          <w:sz w:val="21"/>
          <w:szCs w:val="21"/>
        </w:rPr>
        <w:t xml:space="preserve">Beschwerde beim Arbeitgeber (§ 84 BetrVG, § 13 AGG) und, wo vorhanden, beim Betriebsrat (§ 85 BetrVG).</w:t>
      </w:r>
    </w:p>
    <w:p>
      <w:pPr>
        <w:pStyle w:val="ListParagraph"/>
        <w:numPr>
          <w:ilvl w:val="0"/>
          <w:numId w:val="2"/>
        </w:numPr>
        <w:spacing w:after="60" w:line="264"/>
      </w:pPr>
      <w:r>
        <w:rPr>
          <w:rFonts w:ascii="Arial" w:cs="Arial" w:eastAsia="Arial" w:hAnsi="Arial"/>
          <w:sz w:val="21"/>
          <w:szCs w:val="21"/>
        </w:rPr>
        <w:t xml:space="preserve">Ansprüche auf Unterlassung, Schadensersatz und Schmerzensgeld kommen in Betracht, etwa nach §§ 280, 241 Abs. 2, 823, 253 Abs. 2 BGB und § 15 AGG. Ob sie im Einzelfall bestehen, hängt von den genauen Umständen ab.</w:t>
      </w:r>
    </w:p>
    <w:p>
      <w:pPr>
        <w:pStyle w:val="ListParagraph"/>
        <w:numPr>
          <w:ilvl w:val="0"/>
          <w:numId w:val="2"/>
        </w:numPr>
        <w:spacing w:after="60" w:line="264"/>
      </w:pPr>
      <w:r>
        <w:rPr>
          <w:rFonts w:ascii="Arial" w:cs="Arial" w:eastAsia="Arial" w:hAnsi="Arial"/>
          <w:sz w:val="21"/>
          <w:szCs w:val="21"/>
        </w:rPr>
        <w:t xml:space="preserve">Achten Sie auf Ihre Gesundheit und sprechen Sie mit Ihrer Ärztin oder Ihrem Arzt.</w:t>
      </w:r>
    </w:p>
    <w:p>
      <w:pPr>
        <w:spacing w:after="100" w:before="160" w:line="276"/>
      </w:pPr>
      <w:r>
        <w:rPr>
          <w:rFonts w:ascii="Arial" w:cs="Arial" w:eastAsia="Arial" w:hAnsi="Arial"/>
          <w:i/>
          <w:iCs/>
          <w:color w:val="5A6170"/>
          <w:sz w:val="19"/>
          <w:szCs w:val="19"/>
        </w:rPr>
        <w:t xml:space="preserve">Dieses Muster ersetzt keine Rechtsberatung. Lassen Sie sich frühzeitig beraten, bevor Sie Schritte gegen Ihren Arbeitgeber oder Kollegen unternehmen. </w:t>
      </w:r>
      <w:r>
        <w:rPr>
          <w:rFonts w:ascii="Arial" w:cs="Arial" w:eastAsia="Arial" w:hAnsi="Arial"/>
          <w:i/>
          <w:iCs/>
          <w:color w:val="5A6170"/>
          <w:sz w:val="19"/>
          <w:szCs w:val="19"/>
        </w:rPr>
        <w:t xml:space="preserve">Unterlagen können Sie mir über www.unfallregulierungsanwalt.de/dokumente-hochladen/ senden.</w:t>
      </w:r>
    </w:p>
    <w:p>
      <w:r>
        <w:br w:type="page"/>
      </w:r>
    </w:p>
    <w:p>
      <w:pPr>
        <w:pStyle w:val="Heading2"/>
        <w:spacing w:after="120" w:before="240"/>
      </w:pPr>
      <w:r>
        <w:rPr>
          <w:rFonts w:ascii="Arial" w:cs="Arial" w:eastAsia="Arial" w:hAnsi="Arial"/>
          <w:b/>
          <w:bCs/>
          <w:color w:val="B81E1E"/>
          <w:sz w:val="26"/>
          <w:szCs w:val="26"/>
        </w:rPr>
        <w:t xml:space="preserve">Angaben zu meiner Person und Arbeitsstelle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Name, Vorname</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Anschrift</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Telefon / E-Mail</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Arbeitgeber (Name, Anschrift)</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Tätigkeit / Abteilung</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Beschäftigt seit</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Unmittelbare/r Vorgesetzte/r</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Betriebsrat / Personalrat vorhanden?</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trHeight w:val="520" w:hRule="atLeast"/>
        </w:trPr>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Tagebuch begonnen am</w:t>
            </w:r>
          </w:p>
        </w:tc>
        <w:tc>
          <w:tcPr>
            <w:tcW w:type="dxa" w:w="64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pStyle w:val="Heading2"/>
        <w:spacing w:after="120" w:before="240"/>
      </w:pPr>
      <w:r>
        <w:rPr>
          <w:rFonts w:ascii="Arial" w:cs="Arial" w:eastAsia="Arial" w:hAnsi="Arial"/>
          <w:b/>
          <w:bCs/>
          <w:color w:val="B81E1E"/>
          <w:sz w:val="26"/>
          <w:szCs w:val="26"/>
        </w:rPr>
        <w:t xml:space="preserve">Beteiligte 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2600"/>
        <w:gridCol w:w="4138"/>
      </w:tblGrid>
      <w:tr>
        <w:trPr>
          <w:tblHeader/>
        </w:trPr>
        <w:tc>
          <w:tcPr>
            <w:tcW w:type="dxa" w:w="29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Name</w:t>
            </w:r>
          </w:p>
        </w:tc>
        <w:tc>
          <w:tcPr>
            <w:tcW w:type="dxa" w:w="26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Funktion / Stellung</w:t>
            </w:r>
          </w:p>
        </w:tc>
        <w:tc>
          <w:tcPr>
            <w:tcW w:type="dxa" w:w="41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Rolle (handelnde Person, Zeuge, Ansprechpartner)</w:t>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sectPr>
          <w:headerReference w:type="default" r:id="rId6"/>
          <w:footerReference w:type="default" r:id="rId7"/>
          <w:pgSz w:w="11906" w:h="16838" w:orient="portrait"/>
          <w:pgMar w:top="1134" w:right="1134" w:bottom="1134" w:left="1134" w:header="567" w:footer="567" w:gutter="0"/>
          <w:pgNumType/>
          <w:docGrid w:linePitch="360"/>
        </w:sectPr>
      </w:pPr>
    </w:p>
    <w:p>
      <w:pPr>
        <w:pStyle w:val="Heading2"/>
        <w:spacing w:after="120" w:before="240"/>
      </w:pPr>
      <w:r>
        <w:rPr>
          <w:rFonts w:ascii="Arial" w:cs="Arial" w:eastAsia="Arial" w:hAnsi="Arial"/>
          <w:b/>
          <w:bCs/>
          <w:color w:val="B81E1E"/>
          <w:sz w:val="26"/>
          <w:szCs w:val="26"/>
        </w:rPr>
        <w:t xml:space="preserve">Tagebuch: Vorfälle</w:t>
      </w:r>
    </w:p>
    <w:p>
      <w:pPr>
        <w:spacing w:after="100" w:before="0" w:line="276"/>
      </w:pPr>
      <w:r>
        <w:rPr>
          <w:rFonts w:ascii="Arial" w:cs="Arial" w:eastAsia="Arial" w:hAnsi="Arial"/>
          <w:color w:val="5A6170"/>
          <w:sz w:val="19"/>
          <w:szCs w:val="19"/>
        </w:rPr>
        <w:t xml:space="preserve">Ein Vorfall pro Zeile. Reicht der Platz nicht, setzen Sie den Text auf einem Beiblatt fort und vermerken die Nummer.</w:t>
      </w:r>
    </w:p>
    <w:tbl>
      <w:tblPr>
        <w:tblW w:type="dxa" w:w="15038"/>
        <w:tblBorders>
          <w:top w:val="single" w:color="auto" w:sz="4"/>
          <w:left w:val="single" w:color="auto" w:sz="4"/>
          <w:bottom w:val="single" w:color="auto" w:sz="4"/>
          <w:right w:val="single" w:color="auto" w:sz="4"/>
          <w:insideH w:val="single" w:color="auto" w:sz="4"/>
          <w:insideV w:val="single" w:color="auto" w:sz="4"/>
        </w:tblBorders>
      </w:tblPr>
      <w:tblGrid>
        <w:gridCol w:w="600"/>
        <w:gridCol w:w="1450"/>
        <w:gridCol w:w="1250"/>
        <w:gridCol w:w="1850"/>
        <w:gridCol w:w="4800"/>
        <w:gridCol w:w="1650"/>
        <w:gridCol w:w="2300"/>
        <w:gridCol w:w="1138"/>
      </w:tblGrid>
      <w:tr>
        <w:trPr>
          <w:tblHeader/>
        </w:trPr>
        <w:tc>
          <w:tcPr>
            <w:tcW w:type="dxa" w:w="6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Nr.</w:t>
            </w:r>
          </w:p>
        </w:tc>
        <w:tc>
          <w:tcPr>
            <w:tcW w:type="dxa" w:w="14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Datum, Uhrzeit</w:t>
            </w:r>
          </w:p>
        </w:tc>
        <w:tc>
          <w:tcPr>
            <w:tcW w:type="dxa" w:w="12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Ort</w:t>
            </w:r>
          </w:p>
        </w:tc>
        <w:tc>
          <w:tcPr>
            <w:tcW w:type="dxa" w:w="18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Wer? (Name, Funktion)</w:t>
            </w:r>
          </w:p>
        </w:tc>
        <w:tc>
          <w:tcPr>
            <w:tcW w:type="dxa" w:w="48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Was ist geschehen? (möglichst wörtlich)</w:t>
            </w:r>
          </w:p>
        </w:tc>
        <w:tc>
          <w:tcPr>
            <w:tcW w:type="dxa" w:w="16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Zeugen</w:t>
            </w:r>
          </w:p>
        </w:tc>
        <w:tc>
          <w:tcPr>
            <w:tcW w:type="dxa" w:w="23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Folgen für mich (Gesundheit, Arbeit)</w:t>
            </w:r>
          </w:p>
        </w:tc>
        <w:tc>
          <w:tcPr>
            <w:tcW w:type="dxa" w:w="11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Belege Nr. / gemeldet an</w:t>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2</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3</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4</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5</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6</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7</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sectPr>
          <w:headerReference w:type="default" r:id="rId8"/>
          <w:footerReference w:type="default" r:id="rId9"/>
          <w:pgSz w:w="16838" w:h="11906" w:orient="landscape"/>
          <w:pgMar w:top="1000" w:right="900" w:bottom="1000" w:left="900" w:header="500" w:footer="500" w:gutter="0"/>
          <w:pgNumType/>
          <w:docGrid w:linePitch="360"/>
        </w:sectPr>
      </w:pPr>
    </w:p>
    <w:p>
      <w:pPr>
        <w:pStyle w:val="Heading2"/>
        <w:spacing w:after="120" w:before="240"/>
      </w:pPr>
      <w:r>
        <w:rPr>
          <w:rFonts w:ascii="Arial" w:cs="Arial" w:eastAsia="Arial" w:hAnsi="Arial"/>
          <w:b/>
          <w:bCs/>
          <w:color w:val="B81E1E"/>
          <w:sz w:val="26"/>
          <w:szCs w:val="26"/>
        </w:rPr>
        <w:t xml:space="preserve">Tagebuch: Vorfälle</w:t>
      </w:r>
    </w:p>
    <w:p>
      <w:pPr>
        <w:spacing w:after="100" w:before="0" w:line="276"/>
      </w:pPr>
      <w:r>
        <w:rPr>
          <w:rFonts w:ascii="Arial" w:cs="Arial" w:eastAsia="Arial" w:hAnsi="Arial"/>
          <w:color w:val="5A6170"/>
          <w:sz w:val="19"/>
          <w:szCs w:val="19"/>
        </w:rPr>
        <w:t xml:space="preserve">Ein Vorfall pro Zeile. Reicht der Platz nicht, setzen Sie den Text auf einem Beiblatt fort und vermerken die Nummer.</w:t>
      </w:r>
    </w:p>
    <w:tbl>
      <w:tblPr>
        <w:tblW w:type="dxa" w:w="15038"/>
        <w:tblBorders>
          <w:top w:val="single" w:color="auto" w:sz="4"/>
          <w:left w:val="single" w:color="auto" w:sz="4"/>
          <w:bottom w:val="single" w:color="auto" w:sz="4"/>
          <w:right w:val="single" w:color="auto" w:sz="4"/>
          <w:insideH w:val="single" w:color="auto" w:sz="4"/>
          <w:insideV w:val="single" w:color="auto" w:sz="4"/>
        </w:tblBorders>
      </w:tblPr>
      <w:tblGrid>
        <w:gridCol w:w="600"/>
        <w:gridCol w:w="1450"/>
        <w:gridCol w:w="1250"/>
        <w:gridCol w:w="1850"/>
        <w:gridCol w:w="4800"/>
        <w:gridCol w:w="1650"/>
        <w:gridCol w:w="2300"/>
        <w:gridCol w:w="1138"/>
      </w:tblGrid>
      <w:tr>
        <w:trPr>
          <w:tblHeader/>
        </w:trPr>
        <w:tc>
          <w:tcPr>
            <w:tcW w:type="dxa" w:w="6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Nr.</w:t>
            </w:r>
          </w:p>
        </w:tc>
        <w:tc>
          <w:tcPr>
            <w:tcW w:type="dxa" w:w="14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Datum, Uhrzeit</w:t>
            </w:r>
          </w:p>
        </w:tc>
        <w:tc>
          <w:tcPr>
            <w:tcW w:type="dxa" w:w="12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Ort</w:t>
            </w:r>
          </w:p>
        </w:tc>
        <w:tc>
          <w:tcPr>
            <w:tcW w:type="dxa" w:w="18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Wer? (Name, Funktion)</w:t>
            </w:r>
          </w:p>
        </w:tc>
        <w:tc>
          <w:tcPr>
            <w:tcW w:type="dxa" w:w="48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Was ist geschehen? (möglichst wörtlich)</w:t>
            </w:r>
          </w:p>
        </w:tc>
        <w:tc>
          <w:tcPr>
            <w:tcW w:type="dxa" w:w="165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Zeugen</w:t>
            </w:r>
          </w:p>
        </w:tc>
        <w:tc>
          <w:tcPr>
            <w:tcW w:type="dxa" w:w="23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Folgen für mich (Gesundheit, Arbeit)</w:t>
            </w:r>
          </w:p>
        </w:tc>
        <w:tc>
          <w:tcPr>
            <w:tcW w:type="dxa" w:w="11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Belege Nr. / gemeldet an</w:t>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8</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9</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10</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11</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12</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13</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1150" w:hRule="atLeast"/>
        </w:trPr>
        <w:tc>
          <w:tcPr>
            <w:tcW w:type="dxa" w:w="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14</w:t>
            </w:r>
          </w:p>
        </w:tc>
        <w:tc>
          <w:tcPr>
            <w:tcW w:type="dxa" w:w="14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2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8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8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65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1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sectPr>
          <w:headerReference w:type="default" r:id="rId10"/>
          <w:footerReference w:type="default" r:id="rId11"/>
          <w:pgSz w:w="16838" w:h="11906" w:orient="landscape"/>
          <w:pgMar w:top="1000" w:right="900" w:bottom="1000" w:left="900" w:header="500" w:footer="500" w:gutter="0"/>
          <w:pgNumType/>
          <w:docGrid w:linePitch="360"/>
        </w:sectPr>
      </w:pPr>
    </w:p>
    <w:p>
      <w:pPr>
        <w:pStyle w:val="Heading2"/>
        <w:spacing w:after="120" w:before="240"/>
      </w:pPr>
      <w:r>
        <w:rPr>
          <w:rFonts w:ascii="Arial" w:cs="Arial" w:eastAsia="Arial" w:hAnsi="Arial"/>
          <w:b/>
          <w:bCs/>
          <w:color w:val="B81E1E"/>
          <w:sz w:val="26"/>
          <w:szCs w:val="26"/>
        </w:rPr>
        <w:t xml:space="preserve">Gesundheit: Arztbesuche und Krankschreibungen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3300"/>
        <w:gridCol w:w="1938"/>
      </w:tblGrid>
      <w:tr>
        <w:trPr>
          <w:tblHeader/>
        </w:trPr>
        <w:tc>
          <w:tcPr>
            <w:tcW w:type="dxa" w:w="15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Datum</w:t>
            </w:r>
          </w:p>
        </w:tc>
        <w:tc>
          <w:tcPr>
            <w:tcW w:type="dxa" w:w="29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Ärztin / Arzt, Klinik, Therapeut</w:t>
            </w:r>
          </w:p>
        </w:tc>
        <w:tc>
          <w:tcPr>
            <w:tcW w:type="dxa" w:w="33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Beschwerden / Diagnose (soweit bekannt)</w:t>
            </w:r>
          </w:p>
        </w:tc>
        <w:tc>
          <w:tcPr>
            <w:tcW w:type="dxa" w:w="19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Arbeitsunfähig von – bis</w:t>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5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9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3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9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pStyle w:val="Heading2"/>
        <w:spacing w:after="120" w:before="240"/>
      </w:pPr>
      <w:r>
        <w:rPr>
          <w:rFonts w:ascii="Arial" w:cs="Arial" w:eastAsia="Arial" w:hAnsi="Arial"/>
          <w:b/>
          <w:bCs/>
          <w:color w:val="B81E1E"/>
          <w:sz w:val="26"/>
          <w:szCs w:val="26"/>
        </w:rPr>
        <w:t xml:space="preserve">Gespräche und Beschwerden</w:t>
      </w:r>
    </w:p>
    <w:p>
      <w:pPr>
        <w:spacing w:after="100" w:before="0" w:line="276"/>
      </w:pPr>
      <w:r>
        <w:rPr>
          <w:rFonts w:ascii="Arial" w:cs="Arial" w:eastAsia="Arial" w:hAnsi="Arial"/>
          <w:color w:val="5A6170"/>
          <w:sz w:val="19"/>
          <w:szCs w:val="19"/>
        </w:rPr>
        <w:t xml:space="preserve">Gespräche mit Vorgesetzten, Personalabteilung, Betriebsrat, Betriebsarzt oder Gleichstellungsbeauftragten.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4400"/>
        <w:gridCol w:w="1338"/>
      </w:tblGrid>
      <w:tr>
        <w:trPr>
          <w:tblHeader/>
        </w:trPr>
        <w:tc>
          <w:tcPr>
            <w:tcW w:type="dxa" w:w="15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Datum</w:t>
            </w:r>
          </w:p>
        </w:tc>
        <w:tc>
          <w:tcPr>
            <w:tcW w:type="dxa" w:w="24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Mit wem?</w:t>
            </w:r>
          </w:p>
        </w:tc>
        <w:tc>
          <w:tcPr>
            <w:tcW w:type="dxa" w:w="44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Inhalt und Ergebnis</w:t>
            </w:r>
          </w:p>
        </w:tc>
        <w:tc>
          <w:tcPr>
            <w:tcW w:type="dxa" w:w="13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Schriftlich bestätigt?</w:t>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700" w:hRule="atLeast"/>
        </w:trPr>
        <w:tc>
          <w:tcPr>
            <w:tcW w:type="dxa" w:w="15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4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3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r>
        <w:br w:type="page"/>
      </w:r>
    </w:p>
    <w:p>
      <w:pPr>
        <w:pStyle w:val="Heading2"/>
        <w:spacing w:after="120" w:before="240"/>
      </w:pPr>
      <w:r>
        <w:rPr>
          <w:rFonts w:ascii="Arial" w:cs="Arial" w:eastAsia="Arial" w:hAnsi="Arial"/>
          <w:b/>
          <w:bCs/>
          <w:color w:val="B81E1E"/>
          <w:sz w:val="26"/>
          <w:szCs w:val="26"/>
        </w:rPr>
        <w:t xml:space="preserve">Belegverzeichnis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400"/>
        <w:gridCol w:w="2600"/>
        <w:gridCol w:w="3200"/>
        <w:gridCol w:w="1738"/>
      </w:tblGrid>
      <w:tr>
        <w:trPr>
          <w:tblHeader/>
        </w:trPr>
        <w:tc>
          <w:tcPr>
            <w:tcW w:type="dxa" w:w="7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Nr.</w:t>
            </w:r>
          </w:p>
        </w:tc>
        <w:tc>
          <w:tcPr>
            <w:tcW w:type="dxa" w:w="14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Datum</w:t>
            </w:r>
          </w:p>
        </w:tc>
        <w:tc>
          <w:tcPr>
            <w:tcW w:type="dxa" w:w="26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Art des Belegs (E-Mail, Nachricht, Foto, Attest …)</w:t>
            </w:r>
          </w:p>
        </w:tc>
        <w:tc>
          <w:tcPr>
            <w:tcW w:type="dxa" w:w="3200"/>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Kurzbeschreibung</w:t>
            </w:r>
          </w:p>
        </w:tc>
        <w:tc>
          <w:tcPr>
            <w:tcW w:type="dxa" w:w="1738"/>
            <w:tcBorders>
              <w:top w:val="single" w:color="BFC4CC" w:sz="4"/>
              <w:left w:val="single" w:color="BFC4CC" w:sz="4"/>
              <w:bottom w:val="single" w:color="BFC4CC" w:sz="4"/>
              <w:right w:val="single" w:color="BFC4CC" w:sz="4"/>
            </w:tcBorders>
            <w:shd w:fill="F6F7F9" w:color="auto" w:val="clear"/>
            <w:tcMar>
              <w:top w:type="dxa" w:w="60"/>
              <w:left w:type="dxa" w:w="90"/>
              <w:bottom w:type="dxa" w:w="60"/>
              <w:right w:type="dxa" w:w="90"/>
            </w:tcMar>
            <w:vAlign w:val="top"/>
          </w:tcPr>
          <w:p>
            <w:r>
              <w:rPr>
                <w:rFonts w:ascii="Arial" w:cs="Arial" w:eastAsia="Arial" w:hAnsi="Arial"/>
                <w:b/>
                <w:bCs/>
                <w:color w:val="1F242E"/>
                <w:sz w:val="18"/>
                <w:szCs w:val="18"/>
              </w:rPr>
              <w:t xml:space="preserve">Wo aufbewahrt?</w:t>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2</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3</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4</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5</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6</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7</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8</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9</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10</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11</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12</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13</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r>
        <w:trPr>
          <w:cantSplit/>
          <w:trHeight w:val="450" w:hRule="atLeast"/>
        </w:trPr>
        <w:tc>
          <w:tcPr>
            <w:tcW w:type="dxa" w:w="7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14</w:t>
            </w:r>
          </w:p>
        </w:tc>
        <w:tc>
          <w:tcPr>
            <w:tcW w:type="dxa" w:w="14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26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3200"/>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c>
          <w:tcPr>
            <w:tcW w:type="dxa" w:w="1738"/>
            <w:tcBorders>
              <w:top w:val="single" w:color="BFC4CC" w:sz="4"/>
              <w:left w:val="single" w:color="BFC4CC" w:sz="4"/>
              <w:bottom w:val="single" w:color="BFC4CC" w:sz="4"/>
              <w:right w:val="single" w:color="BFC4CC" w:sz="4"/>
            </w:tcBorders>
            <w:tcMar>
              <w:top w:type="dxa" w:w="60"/>
              <w:left w:type="dxa" w:w="90"/>
              <w:bottom w:type="dxa" w:w="60"/>
              <w:right w:type="dxa" w:w="90"/>
            </w:tcMar>
            <w:vAlign w:val="top"/>
          </w:tcPr>
          <w:p>
            <w:r>
              <w:rPr>
                <w:rFonts w:ascii="Arial" w:cs="Arial" w:eastAsia="Arial" w:hAnsi="Arial"/>
                <w:sz w:val="20"/>
                <w:szCs w:val="20"/>
              </w:rPr>
              <w:t xml:space="preserve"/>
            </w:r>
          </w:p>
        </w:tc>
      </w:tr>
    </w:tbl>
    <w:p>
      <w:pPr>
        <w:spacing w:after="300" w:before="0" w:line="276"/>
      </w:pPr>
      <w:r>
        <w:rPr>
          <w:rFonts w:ascii="Arial" w:cs="Arial" w:eastAsia="Arial" w:hAnsi="Arial"/>
          <w:sz w:val="21"/>
          <w:szCs w:val="21"/>
        </w:rPr>
        <w:t xml:space="preserve"/>
      </w:r>
    </w:p>
    <w:p>
      <w:pPr>
        <w:spacing w:after="100" w:before="300" w:line="276"/>
      </w:pPr>
      <w:r>
        <w:rPr>
          <w:rFonts w:ascii="Arial" w:cs="Arial" w:eastAsia="Arial" w:hAnsi="Arial"/>
          <w:sz w:val="21"/>
          <w:szCs w:val="21"/>
        </w:rPr>
        <w:t xml:space="preserve">Ich versichere, dass ich die Einträge zeitnah und nach bestem Wissen gemacht habe.</w:t>
      </w:r>
    </w:p>
    <w:p>
      <w:pPr>
        <w:spacing w:after="0" w:before="500" w:line="276"/>
      </w:pPr>
      <w:r>
        <w:rPr>
          <w:rFonts w:ascii="Arial" w:cs="Arial" w:eastAsia="Arial" w:hAnsi="Arial"/>
          <w:sz w:val="21"/>
          <w:szCs w:val="21"/>
        </w:rPr>
        <w:t xml:space="preserve">______________________________          ______________________________</w:t>
      </w:r>
    </w:p>
    <w:p>
      <w:pPr>
        <w:spacing w:after="100" w:before="0" w:line="276"/>
      </w:pPr>
      <w:r>
        <w:rPr>
          <w:rFonts w:ascii="Arial" w:cs="Arial" w:eastAsia="Arial" w:hAnsi="Arial"/>
          <w:color w:val="5A6170"/>
          <w:sz w:val="18"/>
          <w:szCs w:val="18"/>
        </w:rPr>
        <w:t xml:space="preserve">Ort, Datum                                                          Unterschrift</w:t>
      </w:r>
    </w:p>
    <w:sectPr>
      <w:headerReference w:type="default" r:id="rId12"/>
      <w:footerReference w:type="default" r:id="rId13"/>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170"/>
        <w:sz w:val="15"/>
        <w:szCs w:val="15"/>
      </w:rPr>
      <w:t xml:space="preserve">Dr. Norbert Klingel · Rechtsanwalt – Mediator · Seeberg 40, 14532 Kleinmachnow · Telefon 033203 86380 · info@dr-klingel.de · www.unfallregulierungsanwalt.de</w:t>
    </w:r>
  </w:p>
  <w:p>
    <w:pPr>
      <w:jc w:val="center"/>
    </w:pPr>
    <w:r>
      <w:rPr>
        <w:rFonts w:ascii="Arial" w:cs="Arial" w:eastAsia="Arial" w:hAnsi="Arial"/>
        <w:color w:val="5A6170"/>
        <w:sz w:val="16"/>
        <w:szCs w:val="16"/>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170"/>
        <w:sz w:val="15"/>
        <w:szCs w:val="15"/>
      </w:rPr>
      <w:t xml:space="preserve">Dr. Norbert Klingel · Rechtsanwalt – Mediator · Seeberg 40, 14532 Kleinmachnow · Telefon 033203 86380 · info@dr-klingel.de · www.unfallregulierungsanwalt.de</w:t>
    </w:r>
  </w:p>
  <w:p>
    <w:pPr>
      <w:jc w:val="center"/>
    </w:pPr>
    <w:r>
      <w:rPr>
        <w:rFonts w:ascii="Arial" w:cs="Arial" w:eastAsia="Arial" w:hAnsi="Arial"/>
        <w:color w:val="5A6170"/>
        <w:sz w:val="16"/>
        <w:szCs w:val="16"/>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170"/>
        <w:sz w:val="15"/>
        <w:szCs w:val="15"/>
      </w:rPr>
      <w:t xml:space="preserve">Dr. Norbert Klingel · Rechtsanwalt – Mediator · Seeberg 40, 14532 Kleinmachnow · Telefon 033203 86380 · info@dr-klingel.de · www.unfallregulierungsanwalt.de</w:t>
    </w:r>
  </w:p>
  <w:p>
    <w:pPr>
      <w:jc w:val="center"/>
    </w:pPr>
    <w:r>
      <w:rPr>
        <w:rFonts w:ascii="Arial" w:cs="Arial" w:eastAsia="Arial" w:hAnsi="Arial"/>
        <w:color w:val="5A6170"/>
        <w:sz w:val="16"/>
        <w:szCs w:val="16"/>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170"/>
        <w:sz w:val="15"/>
        <w:szCs w:val="15"/>
      </w:rPr>
      <w:t xml:space="preserve">Dr. Norbert Klingel · Rechtsanwalt – Mediator · Seeberg 40, 14532 Kleinmachnow · Telefon 033203 86380 · info@dr-klingel.de · www.unfallregulierungsanwalt.de</w:t>
    </w:r>
  </w:p>
  <w:p>
    <w:pPr>
      <w:jc w:val="center"/>
    </w:pPr>
    <w:r>
      <w:rPr>
        <w:rFonts w:ascii="Arial" w:cs="Arial" w:eastAsia="Arial" w:hAnsi="Arial"/>
        <w:color w:val="5A6170"/>
        <w:sz w:val="16"/>
        <w:szCs w:val="16"/>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4CC" w:sz="4" w:space="4"/>
      </w:pBdr>
    </w:pPr>
    <w:r>
      <w:rPr>
        <w:rFonts w:ascii="Arial" w:cs="Arial" w:eastAsia="Arial" w:hAnsi="Arial"/>
        <w:b/>
        <w:bCs/>
        <w:color w:val="B81E1E"/>
        <w:sz w:val="17"/>
        <w:szCs w:val="17"/>
      </w:rPr>
      <w:t xml:space="preserve">Mobbingtagebuch</w:t>
    </w:r>
    <w:r>
      <w:rPr>
        <w:rFonts w:ascii="Arial" w:cs="Arial" w:eastAsia="Arial" w:hAnsi="Arial"/>
        <w:color w:val="5A6170"/>
        <w:sz w:val="17"/>
        <w:szCs w:val="17"/>
      </w:rPr>
      <w:t xml:space="preserve">  ·  Muster von Rechtsanwalt Dr. Norbert Klingel, Kleinmachnow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4CC" w:sz="4" w:space="4"/>
      </w:pBdr>
    </w:pPr>
    <w:r>
      <w:rPr>
        <w:rFonts w:ascii="Arial" w:cs="Arial" w:eastAsia="Arial" w:hAnsi="Arial"/>
        <w:b/>
        <w:bCs/>
        <w:color w:val="B81E1E"/>
        <w:sz w:val="17"/>
        <w:szCs w:val="17"/>
      </w:rPr>
      <w:t xml:space="preserve">Mobbingtagebuch</w:t>
    </w:r>
    <w:r>
      <w:rPr>
        <w:rFonts w:ascii="Arial" w:cs="Arial" w:eastAsia="Arial" w:hAnsi="Arial"/>
        <w:color w:val="5A6170"/>
        <w:sz w:val="17"/>
        <w:szCs w:val="17"/>
      </w:rPr>
      <w:t xml:space="preserve">  ·  Muster von Rechtsanwalt Dr. Norbert Klingel, Kleinmachnow</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4CC" w:sz="4" w:space="4"/>
      </w:pBdr>
    </w:pPr>
    <w:r>
      <w:rPr>
        <w:rFonts w:ascii="Arial" w:cs="Arial" w:eastAsia="Arial" w:hAnsi="Arial"/>
        <w:b/>
        <w:bCs/>
        <w:color w:val="B81E1E"/>
        <w:sz w:val="17"/>
        <w:szCs w:val="17"/>
      </w:rPr>
      <w:t xml:space="preserve">Mobbingtagebuch</w:t>
    </w:r>
    <w:r>
      <w:rPr>
        <w:rFonts w:ascii="Arial" w:cs="Arial" w:eastAsia="Arial" w:hAnsi="Arial"/>
        <w:color w:val="5A6170"/>
        <w:sz w:val="17"/>
        <w:szCs w:val="17"/>
      </w:rPr>
      <w:t xml:space="preserve">  ·  Muster von Rechtsanwalt Dr. Norbert Klingel, Kleinmachnow</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4CC" w:sz="4" w:space="4"/>
      </w:pBdr>
    </w:pPr>
    <w:r>
      <w:rPr>
        <w:rFonts w:ascii="Arial" w:cs="Arial" w:eastAsia="Arial" w:hAnsi="Arial"/>
        <w:b/>
        <w:bCs/>
        <w:color w:val="B81E1E"/>
        <w:sz w:val="17"/>
        <w:szCs w:val="17"/>
      </w:rPr>
      <w:t xml:space="preserve">Mobbingtagebuch</w:t>
    </w:r>
    <w:r>
      <w:rPr>
        <w:rFonts w:ascii="Arial" w:cs="Arial" w:eastAsia="Arial" w:hAnsi="Arial"/>
        <w:color w:val="5A6170"/>
        <w:sz w:val="17"/>
        <w:szCs w:val="17"/>
      </w:rPr>
      <w:t xml:space="preserve">  ·  Muster von Rechtsanwalt Dr. Norbert Klingel, Kleinmachnow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theme" Target="theme/theme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Mobbingtagebuch – Muster</dc:title>
  <dc:creator>Dr. Norbert Klingel</dc:creator>
  <dc:description>Muster eines Mobbingtagebuchs</dc:description>
  <cp:lastModifiedBy>Un-named</cp:lastModifiedBy>
  <cp:revision>1</cp:revision>
  <dcterms:created xsi:type="dcterms:W3CDTF">2026-10-31T20:22:52.319Z</dcterms:created>
  <dcterms:modified xsi:type="dcterms:W3CDTF">2026-10-31T20:22:52.320Z</dcterms:modified>
</cp:coreProperties>
</file>

<file path=docProps/custom.xml><?xml version="1.0" encoding="utf-8"?>
<Properties xmlns="http://schemas.openxmlformats.org/officeDocument/2006/custom-properties" xmlns:vt="http://schemas.openxmlformats.org/officeDocument/2006/docPropsVTypes"/>
</file>